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F6E70">
      <w:pPr>
        <w:pStyle w:val="1"/>
        <w:rPr>
          <w:sz w:val="56"/>
        </w:rPr>
      </w:pPr>
      <w:r>
        <w:rPr>
          <w:noProof/>
          <w:sz w:val="56"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4860290</wp:posOffset>
            </wp:positionH>
            <wp:positionV relativeFrom="paragraph">
              <wp:posOffset>-628650</wp:posOffset>
            </wp:positionV>
            <wp:extent cx="1463040" cy="906145"/>
            <wp:effectExtent l="19050" t="0" r="381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56"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-77470</wp:posOffset>
            </wp:positionH>
            <wp:positionV relativeFrom="paragraph">
              <wp:posOffset>-537210</wp:posOffset>
            </wp:positionV>
            <wp:extent cx="3383280" cy="822960"/>
            <wp:effectExtent l="19050" t="0" r="7620" b="0"/>
            <wp:wrapTopAndBottom/>
            <wp:docPr id="2" name="Рисунок 2" descr="Makita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kita_BW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28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Pr="00644A38" w:rsidRDefault="00361A7F">
      <w:pPr>
        <w:pStyle w:val="1"/>
        <w:jc w:val="center"/>
        <w:rPr>
          <w:b/>
          <w:sz w:val="56"/>
        </w:rPr>
      </w:pPr>
      <w:r>
        <w:rPr>
          <w:b/>
          <w:sz w:val="56"/>
        </w:rPr>
        <w:t>Ленточное шлифовальное устройство</w:t>
      </w:r>
    </w:p>
    <w:p w:rsidR="00000000" w:rsidRPr="00644A38" w:rsidRDefault="00361A7F">
      <w:pPr>
        <w:ind w:right="-58"/>
        <w:rPr>
          <w:sz w:val="28"/>
        </w:rPr>
      </w:pPr>
    </w:p>
    <w:p w:rsidR="00000000" w:rsidRPr="00644A38" w:rsidRDefault="00361A7F">
      <w:pPr>
        <w:ind w:right="-58"/>
        <w:jc w:val="right"/>
        <w:rPr>
          <w:b/>
          <w:sz w:val="48"/>
        </w:rPr>
      </w:pPr>
      <w:r w:rsidRPr="00644A38">
        <w:rPr>
          <w:b/>
          <w:sz w:val="48"/>
        </w:rPr>
        <w:t>9910</w:t>
      </w:r>
    </w:p>
    <w:p w:rsidR="00000000" w:rsidRPr="00644A38" w:rsidRDefault="00361A7F">
      <w:pPr>
        <w:ind w:right="-58"/>
        <w:jc w:val="right"/>
        <w:rPr>
          <w:b/>
          <w:sz w:val="48"/>
        </w:rPr>
      </w:pPr>
      <w:r w:rsidRPr="00644A38">
        <w:rPr>
          <w:b/>
          <w:sz w:val="48"/>
        </w:rPr>
        <w:t>9911</w:t>
      </w:r>
    </w:p>
    <w:p w:rsidR="00000000" w:rsidRPr="00644A38" w:rsidRDefault="00361A7F">
      <w:pPr>
        <w:ind w:right="-58"/>
        <w:rPr>
          <w:sz w:val="28"/>
        </w:rPr>
      </w:pPr>
    </w:p>
    <w:p w:rsidR="00000000" w:rsidRDefault="00361A7F">
      <w:pPr>
        <w:pStyle w:val="2"/>
        <w:jc w:val="center"/>
        <w:rPr>
          <w:b/>
          <w:sz w:val="44"/>
        </w:rPr>
      </w:pPr>
      <w:r>
        <w:rPr>
          <w:b/>
          <w:sz w:val="44"/>
        </w:rPr>
        <w:t>ИНСТРУКЦИЯ ПО ЭКСПЛУАТАЦИИ</w:t>
      </w:r>
    </w:p>
    <w:p w:rsidR="00000000" w:rsidRDefault="00361A7F">
      <w:pPr>
        <w:ind w:right="-58"/>
        <w:rPr>
          <w:sz w:val="28"/>
        </w:rPr>
      </w:pPr>
    </w:p>
    <w:p w:rsidR="00000000" w:rsidRDefault="00361A7F">
      <w:pPr>
        <w:ind w:right="-58"/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662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4362"/>
          <w:jc w:val="center"/>
        </w:trPr>
        <w:tc>
          <w:tcPr>
            <w:tcW w:w="6662" w:type="dxa"/>
            <w:vAlign w:val="center"/>
          </w:tcPr>
          <w:p w:rsidR="00000000" w:rsidRDefault="00CF6E70">
            <w:pPr>
              <w:ind w:right="-58"/>
              <w:jc w:val="center"/>
              <w:rPr>
                <w:sz w:val="28"/>
                <w:lang w:val="en-US"/>
              </w:rPr>
            </w:pPr>
            <w:r>
              <w:rPr>
                <w:noProof/>
                <w:sz w:val="28"/>
              </w:rPr>
              <w:drawing>
                <wp:inline distT="0" distB="0" distL="0" distR="0">
                  <wp:extent cx="4089400" cy="2743200"/>
                  <wp:effectExtent l="19050" t="0" r="6350" b="0"/>
                  <wp:docPr id="1" name="Рисунок 1" descr="D:\Мои документы\picture\99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и документы\picture\991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9400" cy="2743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00000" w:rsidRDefault="00361A7F">
      <w:pPr>
        <w:pStyle w:val="3"/>
        <w:rPr>
          <w:b w:val="0"/>
          <w:lang w:val="en-US"/>
        </w:rPr>
      </w:pPr>
    </w:p>
    <w:p w:rsidR="00000000" w:rsidRDefault="00361A7F">
      <w:pPr>
        <w:pStyle w:val="a6"/>
        <w:tabs>
          <w:tab w:val="clear" w:pos="4153"/>
          <w:tab w:val="clear" w:pos="8306"/>
        </w:tabs>
        <w:rPr>
          <w:lang w:val="en-US"/>
        </w:rPr>
      </w:pPr>
    </w:p>
    <w:p w:rsidR="00000000" w:rsidRDefault="00361A7F">
      <w:pPr>
        <w:rPr>
          <w:lang w:val="en-US"/>
        </w:rPr>
      </w:pPr>
    </w:p>
    <w:p w:rsidR="00000000" w:rsidRDefault="00361A7F">
      <w:pPr>
        <w:pStyle w:val="3"/>
        <w:rPr>
          <w:rFonts w:ascii="Tahoma" w:hAnsi="Tahoma"/>
          <w:spacing w:val="0"/>
          <w:sz w:val="28"/>
        </w:rPr>
      </w:pPr>
      <w:r>
        <w:rPr>
          <w:rFonts w:ascii="Tahoma" w:hAnsi="Tahoma"/>
          <w:spacing w:val="0"/>
          <w:sz w:val="28"/>
        </w:rPr>
        <w:t>Технические характеристики</w:t>
      </w:r>
    </w:p>
    <w:p w:rsidR="00000000" w:rsidRPr="00644A38" w:rsidRDefault="00361A7F">
      <w:pPr>
        <w:pStyle w:val="5"/>
        <w:tabs>
          <w:tab w:val="left" w:leader="dot" w:pos="4253"/>
          <w:tab w:val="left" w:leader="dot" w:pos="7371"/>
        </w:tabs>
        <w:rPr>
          <w:b/>
          <w:sz w:val="32"/>
        </w:rPr>
      </w:pPr>
    </w:p>
    <w:p w:rsidR="00000000" w:rsidRDefault="00361A7F">
      <w:pPr>
        <w:pStyle w:val="5"/>
        <w:tabs>
          <w:tab w:val="left" w:leader="dot" w:pos="4253"/>
          <w:tab w:val="left" w:leader="dot" w:pos="7371"/>
        </w:tabs>
        <w:rPr>
          <w:b/>
          <w:sz w:val="32"/>
        </w:rPr>
      </w:pPr>
      <w:r>
        <w:rPr>
          <w:b/>
          <w:sz w:val="32"/>
        </w:rPr>
        <w:t>Модель</w:t>
      </w:r>
      <w:r>
        <w:tab/>
      </w:r>
      <w:r>
        <w:rPr>
          <w:b/>
          <w:sz w:val="32"/>
        </w:rPr>
        <w:t>9910</w:t>
      </w:r>
      <w:r>
        <w:tab/>
      </w:r>
      <w:r>
        <w:rPr>
          <w:b/>
          <w:sz w:val="32"/>
        </w:rPr>
        <w:t>9911</w:t>
      </w:r>
    </w:p>
    <w:p w:rsidR="00000000" w:rsidRDefault="00361A7F">
      <w:pPr>
        <w:pStyle w:val="5"/>
        <w:tabs>
          <w:tab w:val="left" w:leader="dot" w:pos="4253"/>
          <w:tab w:val="left" w:leader="dot" w:pos="7371"/>
        </w:tabs>
      </w:pPr>
      <w:r>
        <w:t>Размеры ленты</w:t>
      </w:r>
      <w:r>
        <w:tab/>
        <w:t>76 мм х 457 мм</w:t>
      </w:r>
      <w:r>
        <w:tab/>
        <w:t>76 мм х 457 мм</w:t>
      </w:r>
    </w:p>
    <w:p w:rsidR="00000000" w:rsidRDefault="00361A7F">
      <w:pPr>
        <w:pStyle w:val="5"/>
        <w:tabs>
          <w:tab w:val="left" w:leader="dot" w:pos="4253"/>
          <w:tab w:val="left" w:leader="dot" w:pos="7371"/>
        </w:tabs>
      </w:pPr>
      <w:r>
        <w:t>Скорость ленты</w:t>
      </w:r>
      <w:r>
        <w:tab/>
        <w:t>270 м/мин</w:t>
      </w:r>
      <w:r>
        <w:tab/>
        <w:t>75 м – 270 м/мин</w:t>
      </w:r>
    </w:p>
    <w:p w:rsidR="00000000" w:rsidRDefault="00361A7F">
      <w:pPr>
        <w:pStyle w:val="5"/>
        <w:tabs>
          <w:tab w:val="left" w:leader="dot" w:pos="4253"/>
          <w:tab w:val="left" w:leader="dot" w:pos="7371"/>
        </w:tabs>
      </w:pPr>
      <w:r>
        <w:t>Общая длина</w:t>
      </w:r>
      <w:r>
        <w:tab/>
        <w:t>262 мм</w:t>
      </w:r>
      <w:r>
        <w:tab/>
        <w:t>262 мм</w:t>
      </w:r>
    </w:p>
    <w:p w:rsidR="00000000" w:rsidRDefault="00361A7F">
      <w:pPr>
        <w:pStyle w:val="20"/>
        <w:tabs>
          <w:tab w:val="left" w:leader="dot" w:pos="4253"/>
          <w:tab w:val="left" w:leader="dot" w:pos="7371"/>
        </w:tabs>
      </w:pPr>
      <w:r>
        <w:t xml:space="preserve">Масса </w:t>
      </w:r>
      <w:r>
        <w:tab/>
        <w:t>2.6 кг</w:t>
      </w:r>
      <w:r>
        <w:tab/>
        <w:t>2</w:t>
      </w:r>
      <w:r>
        <w:t>.6 кг</w:t>
      </w:r>
    </w:p>
    <w:p w:rsidR="00000000" w:rsidRPr="00644A38" w:rsidRDefault="00361A7F">
      <w:pPr>
        <w:tabs>
          <w:tab w:val="right" w:leader="dot" w:pos="9072"/>
        </w:tabs>
        <w:rPr>
          <w:sz w:val="24"/>
        </w:rPr>
      </w:pPr>
    </w:p>
    <w:p w:rsidR="00000000" w:rsidRPr="00644A38" w:rsidRDefault="00361A7F">
      <w:pPr>
        <w:tabs>
          <w:tab w:val="right" w:leader="dot" w:pos="9072"/>
        </w:tabs>
        <w:rPr>
          <w:sz w:val="24"/>
        </w:rPr>
      </w:pPr>
    </w:p>
    <w:p w:rsidR="00000000" w:rsidRDefault="00361A7F">
      <w:pPr>
        <w:pStyle w:val="a3"/>
        <w:numPr>
          <w:ilvl w:val="0"/>
          <w:numId w:val="4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связи с развитием и техническим прогрессом оставляем за собой право внесения технических изменений без предварительного информирования об этом.</w:t>
      </w:r>
    </w:p>
    <w:p w:rsidR="00000000" w:rsidRDefault="00361A7F">
      <w:pPr>
        <w:numPr>
          <w:ilvl w:val="0"/>
          <w:numId w:val="4"/>
        </w:numPr>
        <w:jc w:val="both"/>
        <w:rPr>
          <w:sz w:val="24"/>
        </w:rPr>
      </w:pPr>
      <w:r>
        <w:rPr>
          <w:snapToGrid w:val="0"/>
          <w:color w:val="000000"/>
          <w:sz w:val="24"/>
        </w:rPr>
        <w:t>Примечание: технические характеристики могут быть различными в зависимости от страны поставки.</w:t>
      </w:r>
    </w:p>
    <w:p w:rsidR="00000000" w:rsidRPr="00644A38" w:rsidRDefault="00361A7F">
      <w:pPr>
        <w:jc w:val="both"/>
      </w:pPr>
    </w:p>
    <w:p w:rsidR="00000000" w:rsidRPr="00644A38" w:rsidRDefault="00361A7F">
      <w:pPr>
        <w:jc w:val="both"/>
      </w:pPr>
    </w:p>
    <w:p w:rsidR="00000000" w:rsidRDefault="00361A7F">
      <w:pPr>
        <w:pStyle w:val="a4"/>
        <w:rPr>
          <w:rFonts w:ascii="Times New Roman" w:hAnsi="Times New Roman"/>
          <w:w w:val="100"/>
          <w:sz w:val="24"/>
        </w:rPr>
      </w:pPr>
      <w:r>
        <w:rPr>
          <w:rFonts w:ascii="Times New Roman" w:hAnsi="Times New Roman"/>
          <w:w w:val="100"/>
          <w:sz w:val="24"/>
        </w:rPr>
        <w:t>ПОЯСН</w:t>
      </w:r>
      <w:r>
        <w:rPr>
          <w:rFonts w:ascii="Times New Roman" w:hAnsi="Times New Roman"/>
          <w:w w:val="100"/>
          <w:sz w:val="24"/>
        </w:rPr>
        <w:t>ЕНИЕ К РИСУНКАМ</w:t>
      </w:r>
    </w:p>
    <w:p w:rsidR="00000000" w:rsidRDefault="00361A7F">
      <w:pPr>
        <w:jc w:val="both"/>
        <w:rPr>
          <w:snapToGrid w:val="0"/>
          <w:color w:val="000000"/>
          <w:w w:val="150"/>
          <w:sz w:val="24"/>
        </w:rPr>
      </w:pPr>
    </w:p>
    <w:tbl>
      <w:tblPr>
        <w:tblW w:w="0" w:type="auto"/>
        <w:tblLayout w:type="fixed"/>
        <w:tblLook w:val="0000"/>
      </w:tblPr>
      <w:tblGrid>
        <w:gridCol w:w="4361"/>
        <w:gridCol w:w="439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1. Рычаг.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7. Кнопка пуска.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2. Стальная пластина.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8. Регулятор скорости вращения.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 xml:space="preserve">3. </w:t>
            </w:r>
            <w:r>
              <w:rPr>
                <w:sz w:val="24"/>
              </w:rPr>
              <w:t>Регулировочный винт</w:t>
            </w:r>
            <w:r>
              <w:rPr>
                <w:snapToGrid w:val="0"/>
                <w:color w:val="000000"/>
                <w:sz w:val="24"/>
              </w:rPr>
              <w:t>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9. Ограничительная метка износа щеток.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4. Пылесборный мешок.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10. Кожух ремня.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5. Пылевыпускное отверстие.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11. Отвертка.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61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6. Кнопка</w:t>
            </w:r>
            <w:r>
              <w:rPr>
                <w:snapToGrid w:val="0"/>
                <w:color w:val="000000"/>
                <w:sz w:val="24"/>
              </w:rPr>
              <w:t xml:space="preserve"> блокировки.</w:t>
            </w:r>
          </w:p>
        </w:tc>
        <w:tc>
          <w:tcPr>
            <w:tcW w:w="4394" w:type="dxa"/>
          </w:tcPr>
          <w:p w:rsidR="00000000" w:rsidRDefault="00361A7F">
            <w:pPr>
              <w:jc w:val="both"/>
              <w:rPr>
                <w:snapToGrid w:val="0"/>
                <w:color w:val="000000"/>
                <w:sz w:val="24"/>
              </w:rPr>
            </w:pPr>
            <w:r>
              <w:rPr>
                <w:snapToGrid w:val="0"/>
                <w:color w:val="000000"/>
                <w:sz w:val="24"/>
              </w:rPr>
              <w:t>12. Крышка щеткодержателя.</w:t>
            </w:r>
          </w:p>
        </w:tc>
      </w:tr>
    </w:tbl>
    <w:p w:rsidR="00000000" w:rsidRDefault="00361A7F">
      <w:pPr>
        <w:jc w:val="both"/>
        <w:rPr>
          <w:snapToGrid w:val="0"/>
          <w:color w:val="000000"/>
          <w:w w:val="150"/>
          <w:sz w:val="24"/>
        </w:rPr>
      </w:pPr>
    </w:p>
    <w:p w:rsidR="00000000" w:rsidRDefault="00361A7F">
      <w:pPr>
        <w:pStyle w:val="6"/>
      </w:pPr>
      <w:bookmarkStart w:id="0" w:name="OLE_LINK2"/>
      <w:r>
        <w:rPr>
          <w:smallCaps/>
        </w:rPr>
        <w:t>Электропитание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Инструмент должен быть подключен к сети с напряжением, соответствующим напряжению, указанному на маркировочной табличке. Род тока - переменный, однофазный. В соответствии с европейскими стандартами и</w:t>
      </w:r>
      <w:r>
        <w:rPr>
          <w:rFonts w:ascii="Times New Roman" w:hAnsi="Times New Roman"/>
          <w:sz w:val="24"/>
        </w:rPr>
        <w:t>нструмент имеет двойную изоляцию и, следовательно, может быть подключен к незаземленным розеткам.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</w:p>
    <w:p w:rsidR="00000000" w:rsidRDefault="00361A7F">
      <w:pPr>
        <w:jc w:val="both"/>
        <w:rPr>
          <w:smallCaps/>
          <w:snapToGrid w:val="0"/>
          <w:color w:val="000000"/>
          <w:w w:val="150"/>
          <w:sz w:val="24"/>
        </w:rPr>
      </w:pPr>
      <w:r>
        <w:rPr>
          <w:b/>
          <w:smallCaps/>
          <w:snapToGrid w:val="0"/>
          <w:color w:val="000000"/>
          <w:sz w:val="24"/>
        </w:rPr>
        <w:t>Меры</w:t>
      </w:r>
      <w:r>
        <w:rPr>
          <w:smallCaps/>
          <w:snapToGrid w:val="0"/>
          <w:color w:val="000000"/>
          <w:w w:val="150"/>
          <w:sz w:val="24"/>
        </w:rPr>
        <w:t xml:space="preserve"> </w:t>
      </w:r>
      <w:r>
        <w:rPr>
          <w:b/>
          <w:smallCaps/>
          <w:snapToGrid w:val="0"/>
          <w:color w:val="000000"/>
          <w:sz w:val="24"/>
        </w:rPr>
        <w:t>безопасности</w:t>
      </w:r>
    </w:p>
    <w:p w:rsidR="00000000" w:rsidRPr="00644A38" w:rsidRDefault="00361A7F">
      <w:pPr>
        <w:jc w:val="both"/>
        <w:rPr>
          <w:snapToGrid w:val="0"/>
          <w:color w:val="000000"/>
          <w:sz w:val="24"/>
        </w:rPr>
      </w:pPr>
      <w:r>
        <w:rPr>
          <w:snapToGrid w:val="0"/>
          <w:color w:val="000000"/>
          <w:sz w:val="24"/>
        </w:rPr>
        <w:t>Для Вашей же безопасности, пожалуйста, следуйте инструкции по безопасности.</w:t>
      </w:r>
    </w:p>
    <w:p w:rsidR="00000000" w:rsidRPr="00644A38" w:rsidRDefault="00361A7F">
      <w:pPr>
        <w:jc w:val="both"/>
        <w:rPr>
          <w:snapToGrid w:val="0"/>
          <w:color w:val="000000"/>
          <w:sz w:val="24"/>
        </w:rPr>
      </w:pPr>
    </w:p>
    <w:p w:rsidR="00000000" w:rsidRPr="00644A38" w:rsidRDefault="00361A7F">
      <w:pPr>
        <w:jc w:val="both"/>
        <w:rPr>
          <w:snapToGrid w:val="0"/>
          <w:color w:val="000000"/>
          <w:sz w:val="24"/>
        </w:rPr>
      </w:pPr>
    </w:p>
    <w:bookmarkEnd w:id="0"/>
    <w:p w:rsidR="00000000" w:rsidRDefault="00361A7F">
      <w:pPr>
        <w:pStyle w:val="1"/>
        <w:jc w:val="center"/>
        <w:rPr>
          <w:b/>
          <w:sz w:val="24"/>
          <w:lang w:val="en-US"/>
        </w:rPr>
      </w:pPr>
      <w:r>
        <w:rPr>
          <w:b/>
          <w:sz w:val="24"/>
        </w:rPr>
        <w:t>ДОПОЛНИТЕЛЬНЫЕ ПРАВИЛА БЕЗОПАСНОСТИ</w:t>
      </w:r>
    </w:p>
    <w:p w:rsidR="00000000" w:rsidRDefault="00361A7F">
      <w:pPr>
        <w:jc w:val="both"/>
        <w:rPr>
          <w:sz w:val="24"/>
          <w:lang w:val="en-US"/>
        </w:rPr>
      </w:pP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При работе с инструменто</w:t>
      </w:r>
      <w:r>
        <w:rPr>
          <w:sz w:val="24"/>
        </w:rPr>
        <w:t>м держите его за ребристые непроводящие ток поверхности во избежание случайного касания инструментом проводов, находящихся под напряжением или электрошнура электроинструмента. Это может привести к поражению током работающего инструментом.</w:t>
      </w: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Инструмент держит</w:t>
      </w:r>
      <w:r>
        <w:rPr>
          <w:sz w:val="24"/>
        </w:rPr>
        <w:t>е крепко двумя руками.</w:t>
      </w: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Прежде чем нажать кнопку пуска убедитесь в том, что лента не касается поверхности образца.</w:t>
      </w: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 прикасайтесь к вращающимся частям инструмента.</w:t>
      </w: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 оставляйте инструмент работающим без присмотра. Производите включение инструмента только,</w:t>
      </w:r>
      <w:r>
        <w:rPr>
          <w:sz w:val="24"/>
        </w:rPr>
        <w:t xml:space="preserve"> когда он находится в руках.</w:t>
      </w:r>
    </w:p>
    <w:p w:rsidR="00000000" w:rsidRDefault="00361A7F">
      <w:pPr>
        <w:numPr>
          <w:ilvl w:val="0"/>
          <w:numId w:val="2"/>
        </w:numPr>
        <w:jc w:val="both"/>
        <w:rPr>
          <w:sz w:val="24"/>
        </w:rPr>
      </w:pPr>
      <w:r>
        <w:rPr>
          <w:sz w:val="24"/>
        </w:rPr>
        <w:t>Не работайте этим инструментом на мокрых поверхностях, она предназначена для сухой шлифовки.</w:t>
      </w:r>
    </w:p>
    <w:p w:rsidR="00000000" w:rsidRDefault="00361A7F">
      <w:pPr>
        <w:pStyle w:val="a5"/>
        <w:ind w:left="0" w:firstLine="0"/>
        <w:jc w:val="both"/>
        <w:rPr>
          <w:sz w:val="24"/>
        </w:rPr>
      </w:pPr>
    </w:p>
    <w:p w:rsidR="00000000" w:rsidRDefault="00361A7F">
      <w:pPr>
        <w:pStyle w:val="4"/>
        <w:rPr>
          <w:b/>
          <w:w w:val="100"/>
        </w:rPr>
      </w:pPr>
      <w:r>
        <w:rPr>
          <w:b/>
          <w:w w:val="100"/>
        </w:rPr>
        <w:t>СОХРАНЯЙТЕ ЭТУ ИНСТРУКЦИЮ</w:t>
      </w:r>
    </w:p>
    <w:p w:rsidR="00000000" w:rsidRDefault="00361A7F">
      <w:pPr>
        <w:rPr>
          <w:sz w:val="24"/>
        </w:rPr>
      </w:pPr>
    </w:p>
    <w:p w:rsidR="00000000" w:rsidRDefault="00361A7F">
      <w:pPr>
        <w:rPr>
          <w:sz w:val="24"/>
        </w:rPr>
      </w:pPr>
    </w:p>
    <w:p w:rsidR="00000000" w:rsidRDefault="00361A7F">
      <w:pPr>
        <w:pStyle w:val="4"/>
        <w:rPr>
          <w:b/>
          <w:w w:val="100"/>
          <w:sz w:val="32"/>
        </w:rPr>
      </w:pPr>
      <w:r>
        <w:rPr>
          <w:b/>
          <w:w w:val="100"/>
          <w:sz w:val="32"/>
        </w:rPr>
        <w:t>ИНСТРУКЦИЯ ПО ЭКСПЛУАТАЦИИ</w:t>
      </w:r>
    </w:p>
    <w:p w:rsidR="00000000" w:rsidRDefault="00361A7F">
      <w:pPr>
        <w:jc w:val="both"/>
        <w:rPr>
          <w:sz w:val="24"/>
        </w:rPr>
      </w:pPr>
    </w:p>
    <w:p w:rsidR="00000000" w:rsidRDefault="00361A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Установка и замена абразивной ленты (Рис. 1 и 2)</w:t>
      </w:r>
      <w:r>
        <w:rPr>
          <w:b/>
          <w:sz w:val="24"/>
        </w:rPr>
        <w:t>.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ВАЖНО: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Перед установкой или</w:t>
      </w:r>
      <w:r>
        <w:rPr>
          <w:sz w:val="24"/>
        </w:rPr>
        <w:t xml:space="preserve"> заменой абразивной ленты, убедитесь в том, что инструмент выключен и отключен от сети. Оттяните рычаг на сколько возможно и установите ленту с внешней стороны роликов. После чего верните рычаг в первоначальное положение.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ПРЕДУПРЕЖДЕНИЕ:</w:t>
      </w:r>
    </w:p>
    <w:p w:rsidR="00000000" w:rsidRDefault="00361A7F">
      <w:pPr>
        <w:pStyle w:val="30"/>
      </w:pPr>
      <w:r>
        <w:t>Убедитесь в том, ч</w:t>
      </w:r>
      <w:r>
        <w:t>то направление вращения инструмента совпадает с направлением стрелки на оборотной стороне ленты.</w:t>
      </w:r>
    </w:p>
    <w:p w:rsidR="00000000" w:rsidRDefault="00361A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Регулировка соосности ленты (Рис. 3)</w:t>
      </w:r>
      <w:r>
        <w:rPr>
          <w:b/>
          <w:sz w:val="24"/>
        </w:rPr>
        <w:t>.</w:t>
      </w:r>
    </w:p>
    <w:p w:rsidR="00000000" w:rsidRDefault="00361A7F">
      <w:pPr>
        <w:pStyle w:val="20"/>
        <w:jc w:val="both"/>
      </w:pPr>
      <w:r>
        <w:t>Включив устройство, с помощью вращения регулировочного винта добейтесь соосности ленты. В противном случае, это может при</w:t>
      </w:r>
      <w:r>
        <w:t>вести к разлохмачиванию концов ленты и преждевременному износу рамки.</w:t>
      </w:r>
    </w:p>
    <w:p w:rsidR="00000000" w:rsidRDefault="00361A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lastRenderedPageBreak/>
        <w:t>Пылесборный мешок (Рис. 4)</w:t>
      </w:r>
      <w:r>
        <w:rPr>
          <w:b/>
          <w:sz w:val="24"/>
        </w:rPr>
        <w:t>.</w:t>
      </w:r>
    </w:p>
    <w:p w:rsidR="00000000" w:rsidRDefault="00361A7F">
      <w:pPr>
        <w:pStyle w:val="20"/>
        <w:jc w:val="both"/>
      </w:pPr>
      <w:r>
        <w:t>Использование пылесборного мешка позволяет сделать шлифовальные работы чистыми и облегчить уборку. Для крепежа мешка необходимо его надеть на горловину пылевы</w:t>
      </w:r>
      <w:r>
        <w:t>пускного отверстия. Для получения наилучшего результата работы, освобождайте мешок от пыли, когда он наполнится наполовину.</w:t>
      </w:r>
    </w:p>
    <w:p w:rsidR="00000000" w:rsidRDefault="00361A7F">
      <w:pPr>
        <w:jc w:val="both"/>
        <w:rPr>
          <w:sz w:val="24"/>
        </w:rPr>
      </w:pPr>
      <w:r>
        <w:rPr>
          <w:b/>
          <w:sz w:val="24"/>
          <w:u w:val="single"/>
        </w:rPr>
        <w:t>Использование выключателей (Рис. 5)</w:t>
      </w:r>
      <w:r>
        <w:rPr>
          <w:b/>
          <w:sz w:val="24"/>
        </w:rPr>
        <w:t>.</w:t>
      </w:r>
    </w:p>
    <w:p w:rsidR="00000000" w:rsidRDefault="00361A7F">
      <w:pPr>
        <w:pStyle w:val="20"/>
        <w:jc w:val="both"/>
      </w:pPr>
      <w:r>
        <w:t>Перед включением инструмента в сеть, убедитесь в том, что кнопка пуска работает правильно, и по</w:t>
      </w:r>
      <w:r>
        <w:t>сле отпускания легко возвращается в положение «Выключено». Для начала работы просто нажмите кнопку пуска, для остановки – отпустите ее. Для непрерывной работы нажмите кнопку пуска, а затем кнопку блокировки. Для отключения блокировки нажмите кнопку пуска д</w:t>
      </w:r>
      <w:r>
        <w:t>о ОТКАЗА, а затем отпустите ее.</w:t>
      </w:r>
    </w:p>
    <w:p w:rsidR="00000000" w:rsidRDefault="00361A7F">
      <w:pPr>
        <w:jc w:val="both"/>
        <w:rPr>
          <w:b/>
          <w:sz w:val="24"/>
        </w:rPr>
      </w:pPr>
      <w:r>
        <w:rPr>
          <w:b/>
          <w:sz w:val="24"/>
          <w:u w:val="single"/>
        </w:rPr>
        <w:t>Изменение частоты вращения (Рис. 6)</w:t>
      </w:r>
      <w:r>
        <w:rPr>
          <w:b/>
          <w:sz w:val="24"/>
        </w:rPr>
        <w:t>.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Для модели 9911 только.</w:t>
      </w:r>
    </w:p>
    <w:p w:rsidR="00000000" w:rsidRDefault="00361A7F">
      <w:pPr>
        <w:pStyle w:val="20"/>
        <w:jc w:val="both"/>
      </w:pPr>
      <w:r>
        <w:t>Скорость вращения ленты может быть изменена от 75 м/с до 270 м/с с помощью регулятора скорости вращения, имеющего положения, отмеченные цифрами от 1 до 6. Наибольш</w:t>
      </w:r>
      <w:r>
        <w:t>ая скорость достигается в положении 6, наименьшая - в положении 1. Выберите нужную скорость в зависимости от обрабатываемого материала.</w:t>
      </w:r>
    </w:p>
    <w:p w:rsidR="00000000" w:rsidRDefault="00361A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Работа с инструментом</w:t>
      </w:r>
      <w:r>
        <w:rPr>
          <w:b/>
          <w:sz w:val="24"/>
        </w:rPr>
        <w:t>.</w:t>
      </w:r>
    </w:p>
    <w:p w:rsidR="00000000" w:rsidRDefault="00361A7F">
      <w:pPr>
        <w:pStyle w:val="20"/>
        <w:jc w:val="both"/>
      </w:pPr>
      <w:r>
        <w:t>Держите устройство крепко в руках. Включите его и дождитесь, пока оно наберет скорость. Затем опу</w:t>
      </w:r>
      <w:r>
        <w:t>стите осторожно устройство на обрабатываемую поверхность. Приведя в соприкосновение поверхности ленты и образца, перемещайте устройство возвратно-поступательными движениями. Никогда не давите на устройство. Вес устройства создает достаточное давление. Избы</w:t>
      </w:r>
      <w:r>
        <w:t>точное давление может вызвать остановку, перегрев электродвигателя, горение образца, отбрасывание устройства.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ПРЕДУПРЕЖДЕНИЕ:</w:t>
      </w:r>
    </w:p>
    <w:p w:rsidR="00000000" w:rsidRDefault="00361A7F">
      <w:pPr>
        <w:jc w:val="both"/>
        <w:rPr>
          <w:sz w:val="24"/>
        </w:rPr>
      </w:pPr>
      <w:r>
        <w:rPr>
          <w:sz w:val="24"/>
        </w:rPr>
        <w:t>Регулятор скорости вращения может вращаться только от 1 до 6 и обратно. Не пытайтесь его повернуть в положение 1 сразу из положени</w:t>
      </w:r>
      <w:r>
        <w:rPr>
          <w:sz w:val="24"/>
        </w:rPr>
        <w:t>я 6, это приведет к поломке регулятора.</w:t>
      </w:r>
    </w:p>
    <w:p w:rsidR="00000000" w:rsidRDefault="00361A7F">
      <w:pPr>
        <w:pStyle w:val="a3"/>
        <w:tabs>
          <w:tab w:val="left" w:pos="9684"/>
        </w:tabs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ОБСЛУЖИВАНИЕ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ВНИМАНИЕ: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Перед началом любых работ убедитесь, что машина отключена и выключена из розетки.</w:t>
      </w:r>
    </w:p>
    <w:p w:rsidR="00000000" w:rsidRDefault="00361A7F">
      <w:pPr>
        <w:jc w:val="both"/>
        <w:rPr>
          <w:b/>
          <w:sz w:val="24"/>
          <w:u w:val="single"/>
        </w:rPr>
      </w:pPr>
      <w:r>
        <w:rPr>
          <w:b/>
          <w:sz w:val="24"/>
          <w:u w:val="single"/>
        </w:rPr>
        <w:t>Замена щеток (Рис. 7, 8 и 9)</w:t>
      </w:r>
      <w:r>
        <w:rPr>
          <w:b/>
          <w:sz w:val="24"/>
        </w:rPr>
        <w:t>.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износе щеток до максимально допустимого предела их необходимо заменить новыми</w:t>
      </w:r>
      <w:r>
        <w:rPr>
          <w:rFonts w:ascii="Times New Roman" w:hAnsi="Times New Roman"/>
          <w:sz w:val="24"/>
        </w:rPr>
        <w:t>. Щетки необходимо менять парами.</w:t>
      </w:r>
    </w:p>
    <w:p w:rsidR="00000000" w:rsidRDefault="00361A7F">
      <w:pPr>
        <w:pStyle w:val="a3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Для безопасной и надежной работы инструмента помните, что ремонт, обслуживание и регулировка инструмента должны проводиться в условиях сервисных центров фирмы «Макита» с использованием только оригинальных запасных частей и</w:t>
      </w:r>
      <w:r>
        <w:rPr>
          <w:rFonts w:ascii="Times New Roman" w:hAnsi="Times New Roman"/>
          <w:sz w:val="24"/>
        </w:rPr>
        <w:t xml:space="preserve"> расходных материалов.</w:t>
      </w:r>
    </w:p>
    <w:p w:rsidR="00000000" w:rsidRDefault="00361A7F">
      <w:pPr>
        <w:pStyle w:val="a3"/>
        <w:rPr>
          <w:rFonts w:ascii="Times New Roman" w:hAnsi="Times New Roman"/>
          <w:b/>
          <w:w w:val="150"/>
          <w:sz w:val="24"/>
        </w:rPr>
      </w:pPr>
      <w:r>
        <w:rPr>
          <w:rFonts w:ascii="Times New Roman" w:hAnsi="Times New Roman"/>
          <w:b/>
          <w:sz w:val="24"/>
        </w:rPr>
        <w:t>ГАРАНТИИ</w:t>
      </w:r>
    </w:p>
    <w:p w:rsidR="00361A7F" w:rsidRDefault="00361A7F">
      <w:pPr>
        <w:jc w:val="both"/>
        <w:rPr>
          <w:sz w:val="24"/>
        </w:rPr>
      </w:pPr>
      <w:r>
        <w:rPr>
          <w:sz w:val="24"/>
        </w:rPr>
        <w:t>Мы гарантируем исправную работу инструмента фирмы «МАКИТА» в соответствии с законом страны поставки. Повреждения, вызванные нормальным износом, перегрузом инструмента или неправильной эксплуатацией и хранением не являются пр</w:t>
      </w:r>
      <w:r>
        <w:rPr>
          <w:sz w:val="24"/>
        </w:rPr>
        <w:t>едметом гарантии.</w:t>
      </w:r>
    </w:p>
    <w:sectPr w:rsidR="00361A7F">
      <w:headerReference w:type="default" r:id="rId10"/>
      <w:footerReference w:type="default" r:id="rId11"/>
      <w:pgSz w:w="11906" w:h="16838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1A7F" w:rsidRDefault="00361A7F">
      <w:r>
        <w:separator/>
      </w:r>
    </w:p>
  </w:endnote>
  <w:endnote w:type="continuationSeparator" w:id="1">
    <w:p w:rsidR="00361A7F" w:rsidRDefault="00361A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1A7F">
    <w:pPr>
      <w:pStyle w:val="a7"/>
      <w:jc w:val="center"/>
      <w:rPr>
        <w:sz w:val="24"/>
      </w:rPr>
    </w:pPr>
    <w:r>
      <w:rPr>
        <w:rStyle w:val="a8"/>
        <w:sz w:val="24"/>
      </w:rPr>
      <w:fldChar w:fldCharType="begin"/>
    </w:r>
    <w:r>
      <w:rPr>
        <w:rStyle w:val="a8"/>
        <w:sz w:val="24"/>
      </w:rPr>
      <w:instrText xml:space="preserve"> PAGE </w:instrText>
    </w:r>
    <w:r>
      <w:rPr>
        <w:rStyle w:val="a8"/>
        <w:sz w:val="24"/>
      </w:rPr>
      <w:fldChar w:fldCharType="separate"/>
    </w:r>
    <w:r w:rsidR="00CF6E70">
      <w:rPr>
        <w:rStyle w:val="a8"/>
        <w:noProof/>
        <w:sz w:val="24"/>
      </w:rPr>
      <w:t>3</w:t>
    </w:r>
    <w:r>
      <w:rPr>
        <w:rStyle w:val="a8"/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1A7F" w:rsidRDefault="00361A7F">
      <w:r>
        <w:separator/>
      </w:r>
    </w:p>
  </w:footnote>
  <w:footnote w:type="continuationSeparator" w:id="1">
    <w:p w:rsidR="00361A7F" w:rsidRDefault="00361A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361A7F">
    <w:pPr>
      <w:pStyle w:val="a6"/>
      <w:jc w:val="right"/>
      <w:rPr>
        <w:sz w:val="24"/>
      </w:rPr>
    </w:pPr>
    <w:r>
      <w:rPr>
        <w:sz w:val="24"/>
      </w:rPr>
      <w:t>9910/9911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306EC"/>
    <w:multiLevelType w:val="singleLevel"/>
    <w:tmpl w:val="96E08FF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1">
    <w:nsid w:val="62DD0D86"/>
    <w:multiLevelType w:val="singleLevel"/>
    <w:tmpl w:val="70F842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</w:abstractNum>
  <w:abstractNum w:abstractNumId="2">
    <w:nsid w:val="6F404A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7E292D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4A38"/>
    <w:rsid w:val="00361A7F"/>
    <w:rsid w:val="00644A38"/>
    <w:rsid w:val="00CF6E70"/>
    <w:rsid w:val="00DC1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b/>
      <w:spacing w:val="10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w w:val="150"/>
      <w:sz w:val="24"/>
    </w:rPr>
  </w:style>
  <w:style w:type="paragraph" w:styleId="5">
    <w:name w:val="heading 5"/>
    <w:basedOn w:val="a"/>
    <w:next w:val="a"/>
    <w:qFormat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jc w:val="both"/>
      <w:outlineLvl w:val="5"/>
    </w:pPr>
    <w:rPr>
      <w:b/>
      <w:snapToGrid w:val="0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rFonts w:ascii="Arial" w:hAnsi="Arial"/>
      <w:snapToGrid w:val="0"/>
      <w:color w:val="000000"/>
    </w:rPr>
  </w:style>
  <w:style w:type="paragraph" w:styleId="a4">
    <w:name w:val="caption"/>
    <w:basedOn w:val="a"/>
    <w:next w:val="a"/>
    <w:qFormat/>
    <w:pPr>
      <w:jc w:val="center"/>
    </w:pPr>
    <w:rPr>
      <w:rFonts w:ascii="Courier New" w:hAnsi="Courier New"/>
      <w:b/>
      <w:snapToGrid w:val="0"/>
      <w:color w:val="000000"/>
      <w:w w:val="150"/>
      <w:sz w:val="28"/>
    </w:rPr>
  </w:style>
  <w:style w:type="paragraph" w:styleId="a5">
    <w:name w:val="List"/>
    <w:basedOn w:val="a"/>
    <w:semiHidden/>
    <w:pPr>
      <w:ind w:left="283" w:hanging="283"/>
    </w:pPr>
  </w:style>
  <w:style w:type="paragraph" w:styleId="20">
    <w:name w:val="Body Text 2"/>
    <w:basedOn w:val="a"/>
    <w:semiHidden/>
    <w:rPr>
      <w:sz w:val="24"/>
    </w:rPr>
  </w:style>
  <w:style w:type="paragraph" w:styleId="30">
    <w:name w:val="Body Text 3"/>
    <w:basedOn w:val="a"/>
    <w:semiHidden/>
    <w:pPr>
      <w:jc w:val="both"/>
    </w:pPr>
    <w:rPr>
      <w:sz w:val="24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</w:pPr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  <w:style w:type="character" w:styleId="a8">
    <w:name w:val="page number"/>
    <w:basedOn w:val="a0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ПОЯСНЕНИЕ      К      РИСУНКАМ</vt:lpstr>
    </vt:vector>
  </TitlesOfParts>
  <Company>Makita</Company>
  <LinksUpToDate>false</LinksUpToDate>
  <CharactersWithSpaces>5128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ПОЯСНЕНИЕ      К      РИСУНКАМ</dc:title>
  <dc:subject/>
  <dc:creator>Лошкарев</dc:creator>
  <cp:keywords/>
  <cp:lastModifiedBy>Admin</cp:lastModifiedBy>
  <cp:revision>2</cp:revision>
  <cp:lastPrinted>1998-09-03T19:16:00Z</cp:lastPrinted>
  <dcterms:created xsi:type="dcterms:W3CDTF">2017-10-24T14:59:00Z</dcterms:created>
  <dcterms:modified xsi:type="dcterms:W3CDTF">2017-10-24T14:59:00Z</dcterms:modified>
</cp:coreProperties>
</file>