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3339B5">
      <w:pPr>
        <w:pStyle w:val="1"/>
        <w:jc w:val="center"/>
        <w:rPr>
          <w:rFonts w:ascii="Times New Roman" w:hAnsi="Times New Roman" w:cs="Times New Roman"/>
          <w:sz w:val="72"/>
        </w:rPr>
      </w:pPr>
      <w:r>
        <w:rPr>
          <w:noProof/>
          <w:lang w:eastAsia="ru-RU" w:bidi="ar-SA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-307340</wp:posOffset>
            </wp:positionV>
            <wp:extent cx="3382645" cy="822325"/>
            <wp:effectExtent l="19050" t="0" r="825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645" cy="822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5040630</wp:posOffset>
            </wp:positionH>
            <wp:positionV relativeFrom="paragraph">
              <wp:posOffset>-270510</wp:posOffset>
            </wp:positionV>
            <wp:extent cx="1462405" cy="905510"/>
            <wp:effectExtent l="19050" t="0" r="444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905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6F45">
        <w:rPr>
          <w:rFonts w:ascii="Times New Roman" w:hAnsi="Times New Roman" w:cs="Times New Roman"/>
          <w:sz w:val="72"/>
        </w:rPr>
        <w:t>Э</w:t>
      </w:r>
      <w:r w:rsidR="000E6F45">
        <w:rPr>
          <w:rFonts w:ascii="Times New Roman" w:hAnsi="Times New Roman" w:cs="Times New Roman"/>
          <w:sz w:val="72"/>
        </w:rPr>
        <w:t>ксцентриковая</w:t>
      </w:r>
      <w:r w:rsidR="000E6F45">
        <w:rPr>
          <w:rFonts w:ascii="Times New Roman" w:hAnsi="Times New Roman" w:cs="Times New Roman"/>
          <w:sz w:val="72"/>
        </w:rPr>
        <w:br/>
        <w:t>виброшлифовальная машина</w:t>
      </w:r>
    </w:p>
    <w:p w:rsidR="00000000" w:rsidRDefault="000E6F45">
      <w:pPr>
        <w:ind w:right="-58"/>
        <w:rPr>
          <w:sz w:val="28"/>
          <w:lang w:val="en-US"/>
        </w:rPr>
      </w:pPr>
    </w:p>
    <w:p w:rsidR="00000000" w:rsidRDefault="000E6F45">
      <w:pPr>
        <w:ind w:right="-58"/>
        <w:jc w:val="right"/>
        <w:rPr>
          <w:b/>
          <w:sz w:val="48"/>
          <w:lang w:val="en-US"/>
        </w:rPr>
      </w:pPr>
      <w:r>
        <w:rPr>
          <w:b/>
          <w:sz w:val="48"/>
          <w:lang w:val="en-US"/>
        </w:rPr>
        <w:t>ВО5010</w:t>
      </w:r>
    </w:p>
    <w:p w:rsidR="00000000" w:rsidRDefault="000E6F45">
      <w:pPr>
        <w:ind w:right="-58"/>
        <w:rPr>
          <w:sz w:val="28"/>
          <w:lang w:val="en-US"/>
        </w:rPr>
      </w:pPr>
    </w:p>
    <w:p w:rsidR="00000000" w:rsidRDefault="000E6F45">
      <w:pPr>
        <w:pStyle w:val="2"/>
        <w:jc w:val="center"/>
        <w:rPr>
          <w:rFonts w:ascii="Tahoma" w:hAnsi="Tahoma" w:cs="Tahoma"/>
          <w:sz w:val="44"/>
        </w:rPr>
      </w:pPr>
      <w:r>
        <w:rPr>
          <w:rFonts w:ascii="Tahoma" w:hAnsi="Tahoma" w:cs="Tahoma"/>
          <w:sz w:val="44"/>
        </w:rPr>
        <w:t>ИНСТРУКЦИЯ ПО ЭКСПЛУАТАЦИИ</w:t>
      </w:r>
    </w:p>
    <w:p w:rsidR="00000000" w:rsidRDefault="000E6F45">
      <w:pPr>
        <w:ind w:right="-58"/>
        <w:rPr>
          <w:sz w:val="28"/>
        </w:rPr>
      </w:pPr>
    </w:p>
    <w:tbl>
      <w:tblPr>
        <w:tblW w:w="0" w:type="auto"/>
        <w:tblInd w:w="1951" w:type="dxa"/>
        <w:tblLayout w:type="fixed"/>
        <w:tblLook w:val="0000"/>
      </w:tblPr>
      <w:tblGrid>
        <w:gridCol w:w="6662"/>
      </w:tblGrid>
      <w:tr w:rsidR="00000000">
        <w:trPr>
          <w:trHeight w:val="4362"/>
        </w:trPr>
        <w:tc>
          <w:tcPr>
            <w:tcW w:w="6662" w:type="dxa"/>
            <w:shd w:val="clear" w:color="auto" w:fill="auto"/>
            <w:vAlign w:val="center"/>
          </w:tcPr>
          <w:p w:rsidR="00000000" w:rsidRDefault="000E6F45">
            <w:pPr>
              <w:snapToGrid w:val="0"/>
              <w:ind w:right="-58"/>
              <w:jc w:val="center"/>
              <w:rPr>
                <w:sz w:val="28"/>
                <w:lang w:val="en-US"/>
              </w:rPr>
            </w:pPr>
          </w:p>
          <w:p w:rsidR="00000000" w:rsidRDefault="000E6F45">
            <w:pPr>
              <w:ind w:right="-58"/>
              <w:jc w:val="center"/>
              <w:rPr>
                <w:sz w:val="28"/>
                <w:lang w:val="en-US"/>
              </w:rPr>
            </w:pPr>
          </w:p>
          <w:p w:rsidR="00000000" w:rsidRDefault="000E6F45">
            <w:pPr>
              <w:ind w:right="-58"/>
              <w:jc w:val="center"/>
              <w:rPr>
                <w:sz w:val="28"/>
                <w:lang w:val="en-US"/>
              </w:rPr>
            </w:pPr>
          </w:p>
          <w:p w:rsidR="00000000" w:rsidRDefault="000E6F45">
            <w:pPr>
              <w:ind w:right="-58"/>
              <w:jc w:val="center"/>
              <w:rPr>
                <w:sz w:val="28"/>
                <w:lang w:val="en-US"/>
              </w:rPr>
            </w:pPr>
          </w:p>
          <w:p w:rsidR="00000000" w:rsidRDefault="000E6F45">
            <w:pPr>
              <w:ind w:right="-58"/>
              <w:jc w:val="center"/>
              <w:rPr>
                <w:sz w:val="28"/>
                <w:lang w:val="en-US"/>
              </w:rPr>
            </w:pPr>
          </w:p>
          <w:p w:rsidR="00000000" w:rsidRDefault="000E6F45">
            <w:pPr>
              <w:ind w:right="-58"/>
              <w:jc w:val="center"/>
              <w:rPr>
                <w:sz w:val="28"/>
                <w:lang w:val="en-US"/>
              </w:rPr>
            </w:pPr>
          </w:p>
          <w:p w:rsidR="00000000" w:rsidRDefault="000E6F45">
            <w:pPr>
              <w:ind w:right="-58"/>
              <w:jc w:val="center"/>
              <w:rPr>
                <w:sz w:val="28"/>
                <w:lang w:val="en-US"/>
              </w:rPr>
            </w:pPr>
          </w:p>
          <w:p w:rsidR="00000000" w:rsidRDefault="000E6F45">
            <w:pPr>
              <w:ind w:right="-58"/>
              <w:jc w:val="center"/>
              <w:rPr>
                <w:sz w:val="28"/>
                <w:lang w:val="en-US"/>
              </w:rPr>
            </w:pPr>
          </w:p>
          <w:p w:rsidR="00000000" w:rsidRDefault="000E6F45">
            <w:pPr>
              <w:ind w:right="-58"/>
              <w:jc w:val="center"/>
              <w:rPr>
                <w:sz w:val="28"/>
                <w:lang w:val="en-US"/>
              </w:rPr>
            </w:pPr>
          </w:p>
          <w:p w:rsidR="00000000" w:rsidRDefault="000E6F45">
            <w:pPr>
              <w:ind w:right="-58"/>
              <w:jc w:val="center"/>
              <w:rPr>
                <w:sz w:val="28"/>
                <w:lang w:val="en-US"/>
              </w:rPr>
            </w:pPr>
          </w:p>
          <w:p w:rsidR="00000000" w:rsidRDefault="000E6F45">
            <w:pPr>
              <w:ind w:right="-58"/>
              <w:jc w:val="center"/>
              <w:rPr>
                <w:sz w:val="28"/>
                <w:lang w:val="en-US"/>
              </w:rPr>
            </w:pPr>
          </w:p>
          <w:p w:rsidR="00000000" w:rsidRDefault="000E6F45">
            <w:pPr>
              <w:ind w:right="-58"/>
              <w:jc w:val="center"/>
              <w:rPr>
                <w:sz w:val="28"/>
                <w:lang w:val="en-US"/>
              </w:rPr>
            </w:pPr>
          </w:p>
          <w:p w:rsidR="00000000" w:rsidRDefault="000E6F45">
            <w:pPr>
              <w:ind w:right="-58"/>
              <w:jc w:val="center"/>
              <w:rPr>
                <w:sz w:val="28"/>
                <w:lang w:val="en-US"/>
              </w:rPr>
            </w:pPr>
          </w:p>
          <w:p w:rsidR="00000000" w:rsidRDefault="000E6F45">
            <w:pPr>
              <w:ind w:right="-58"/>
              <w:jc w:val="center"/>
              <w:rPr>
                <w:sz w:val="28"/>
                <w:lang w:val="en-US"/>
              </w:rPr>
            </w:pPr>
          </w:p>
          <w:p w:rsidR="00000000" w:rsidRDefault="000E6F45">
            <w:pPr>
              <w:ind w:right="-58"/>
              <w:jc w:val="center"/>
              <w:rPr>
                <w:sz w:val="28"/>
                <w:lang w:val="en-US"/>
              </w:rPr>
            </w:pPr>
          </w:p>
          <w:p w:rsidR="00000000" w:rsidRDefault="000E6F45">
            <w:pPr>
              <w:ind w:right="-58"/>
              <w:jc w:val="center"/>
              <w:rPr>
                <w:sz w:val="28"/>
                <w:lang w:val="en-US"/>
              </w:rPr>
            </w:pPr>
          </w:p>
          <w:p w:rsidR="00000000" w:rsidRDefault="000E6F45">
            <w:pPr>
              <w:ind w:right="-58"/>
              <w:rPr>
                <w:sz w:val="28"/>
                <w:lang w:val="en-US"/>
              </w:rPr>
            </w:pPr>
          </w:p>
        </w:tc>
      </w:tr>
    </w:tbl>
    <w:p w:rsidR="00000000" w:rsidRDefault="000E6F45">
      <w:pPr>
        <w:pStyle w:val="3"/>
      </w:pPr>
    </w:p>
    <w:p w:rsidR="00000000" w:rsidRDefault="000E6F45">
      <w:pPr>
        <w:pStyle w:val="3"/>
        <w:rPr>
          <w:rFonts w:ascii="Tahoma" w:hAnsi="Tahoma" w:cs="Tahoma"/>
          <w:b/>
          <w:i w:val="0"/>
          <w:sz w:val="28"/>
        </w:rPr>
      </w:pPr>
      <w:r>
        <w:rPr>
          <w:rFonts w:ascii="Tahoma" w:hAnsi="Tahoma" w:cs="Tahoma"/>
          <w:b/>
          <w:i w:val="0"/>
          <w:sz w:val="28"/>
        </w:rPr>
        <w:t>Технические характеристики</w:t>
      </w:r>
    </w:p>
    <w:p w:rsidR="00000000" w:rsidRDefault="000E6F45">
      <w:pPr>
        <w:pStyle w:val="a5"/>
        <w:rPr>
          <w:b/>
          <w:i/>
          <w:sz w:val="28"/>
        </w:rPr>
      </w:pPr>
    </w:p>
    <w:p w:rsidR="00000000" w:rsidRDefault="000E6F45">
      <w:pPr>
        <w:pStyle w:val="5"/>
        <w:tabs>
          <w:tab w:val="right" w:leader="dot" w:pos="9072"/>
        </w:tabs>
        <w:rPr>
          <w:b/>
          <w:sz w:val="24"/>
        </w:rPr>
      </w:pPr>
      <w:r>
        <w:rPr>
          <w:b/>
          <w:sz w:val="24"/>
        </w:rPr>
        <w:t>Модель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  <w:sz w:val="24"/>
        </w:rPr>
        <w:t>ВО5010</w:t>
      </w:r>
    </w:p>
    <w:p w:rsidR="00000000" w:rsidRDefault="000E6F45">
      <w:pPr>
        <w:pStyle w:val="5"/>
        <w:tabs>
          <w:tab w:val="right" w:leader="dot" w:pos="9072"/>
        </w:tabs>
        <w:rPr>
          <w:sz w:val="24"/>
        </w:rPr>
      </w:pPr>
      <w:r>
        <w:rPr>
          <w:sz w:val="24"/>
        </w:rPr>
        <w:t xml:space="preserve">Размеры подушки </w:t>
      </w:r>
      <w:r>
        <w:rPr>
          <w:sz w:val="24"/>
        </w:rPr>
        <w:tab/>
        <w:t>123 мм</w:t>
      </w:r>
    </w:p>
    <w:p w:rsidR="00000000" w:rsidRDefault="000E6F45">
      <w:pPr>
        <w:pStyle w:val="5"/>
        <w:tabs>
          <w:tab w:val="right" w:leader="dot" w:pos="9072"/>
        </w:tabs>
        <w:rPr>
          <w:sz w:val="24"/>
        </w:rPr>
      </w:pPr>
      <w:r>
        <w:rPr>
          <w:sz w:val="24"/>
        </w:rPr>
        <w:t xml:space="preserve">Частота (витков в минуту) </w:t>
      </w:r>
      <w:r>
        <w:rPr>
          <w:sz w:val="24"/>
        </w:rPr>
        <w:tab/>
        <w:t>12</w:t>
      </w:r>
      <w:r>
        <w:rPr>
          <w:sz w:val="24"/>
        </w:rPr>
        <w:t>000</w:t>
      </w:r>
    </w:p>
    <w:p w:rsidR="00000000" w:rsidRDefault="000E6F45">
      <w:pPr>
        <w:pStyle w:val="5"/>
        <w:tabs>
          <w:tab w:val="right" w:leader="dot" w:pos="9072"/>
        </w:tabs>
        <w:rPr>
          <w:sz w:val="24"/>
        </w:rPr>
      </w:pPr>
      <w:r>
        <w:rPr>
          <w:sz w:val="24"/>
        </w:rPr>
        <w:t xml:space="preserve">Размеры </w:t>
      </w:r>
      <w:r>
        <w:rPr>
          <w:sz w:val="24"/>
        </w:rPr>
        <w:tab/>
        <w:t>1</w:t>
      </w:r>
      <w:r>
        <w:rPr>
          <w:sz w:val="24"/>
        </w:rPr>
        <w:t>50 х 123 х 145 мм</w:t>
      </w:r>
    </w:p>
    <w:p w:rsidR="00000000" w:rsidRDefault="000E6F45">
      <w:pPr>
        <w:tabs>
          <w:tab w:val="right" w:leader="dot" w:pos="9072"/>
        </w:tabs>
        <w:rPr>
          <w:sz w:val="24"/>
        </w:rPr>
      </w:pPr>
      <w:r>
        <w:rPr>
          <w:sz w:val="24"/>
        </w:rPr>
        <w:t xml:space="preserve">Масса </w:t>
      </w:r>
      <w:r>
        <w:rPr>
          <w:sz w:val="24"/>
        </w:rPr>
        <w:tab/>
        <w:t>1.</w:t>
      </w:r>
      <w:r>
        <w:rPr>
          <w:sz w:val="24"/>
        </w:rPr>
        <w:t>2 кг</w:t>
      </w:r>
    </w:p>
    <w:p w:rsidR="00000000" w:rsidRDefault="000E6F45">
      <w:pPr>
        <w:tabs>
          <w:tab w:val="right" w:leader="dot" w:pos="9072"/>
        </w:tabs>
        <w:rPr>
          <w:sz w:val="24"/>
        </w:rPr>
      </w:pPr>
    </w:p>
    <w:p w:rsidR="00000000" w:rsidRDefault="000E6F45">
      <w:pPr>
        <w:pStyle w:val="a5"/>
        <w:numPr>
          <w:ilvl w:val="0"/>
          <w:numId w:val="2"/>
        </w:numPr>
        <w:jc w:val="both"/>
      </w:pPr>
      <w:r>
        <w:t>В связи с разви</w:t>
      </w:r>
      <w:r>
        <w:t>тием и техническим прогрессом оставляем за собой право внесения технических изменений без предварительного информирования об этом.</w:t>
      </w:r>
    </w:p>
    <w:p w:rsidR="00000000" w:rsidRDefault="000E6F45">
      <w:pPr>
        <w:numPr>
          <w:ilvl w:val="0"/>
          <w:numId w:val="2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П</w:t>
      </w:r>
      <w:r>
        <w:rPr>
          <w:color w:val="000000"/>
          <w:sz w:val="24"/>
        </w:rPr>
        <w:t>римечание</w:t>
      </w:r>
      <w:r>
        <w:rPr>
          <w:color w:val="000000"/>
          <w:sz w:val="24"/>
        </w:rPr>
        <w:t>: технические характеристики могут быть различными в зависимости от страны поставки.</w:t>
      </w:r>
    </w:p>
    <w:p w:rsidR="00000000" w:rsidRDefault="000E6F45">
      <w:pPr>
        <w:jc w:val="both"/>
      </w:pPr>
    </w:p>
    <w:p w:rsidR="00000000" w:rsidRDefault="000E6F45">
      <w:pPr>
        <w:pStyle w:val="a5"/>
        <w:jc w:val="center"/>
        <w:rPr>
          <w:sz w:val="28"/>
        </w:rPr>
      </w:pPr>
    </w:p>
    <w:p w:rsidR="00000000" w:rsidRDefault="000E6F45">
      <w:pPr>
        <w:pStyle w:val="13"/>
        <w:rPr>
          <w:rFonts w:ascii="Times New Roman" w:hAnsi="Times New Roman" w:cs="Times New Roman"/>
          <w:b w:val="0"/>
        </w:rPr>
      </w:pPr>
    </w:p>
    <w:p w:rsidR="00000000" w:rsidRDefault="000E6F45">
      <w:pPr>
        <w:pStyle w:val="13"/>
        <w:rPr>
          <w:rFonts w:ascii="Times New Roman" w:hAnsi="Times New Roman" w:cs="Times New Roman"/>
          <w:w w:val="100"/>
          <w:sz w:val="24"/>
        </w:rPr>
      </w:pPr>
      <w:r>
        <w:rPr>
          <w:rFonts w:ascii="Times New Roman" w:hAnsi="Times New Roman" w:cs="Times New Roman"/>
          <w:w w:val="100"/>
          <w:sz w:val="24"/>
        </w:rPr>
        <w:t>ПОЯСНЕНИЕ К РИСУНКАМ</w:t>
      </w:r>
    </w:p>
    <w:p w:rsidR="00000000" w:rsidRDefault="000E6F45">
      <w:pPr>
        <w:jc w:val="both"/>
        <w:rPr>
          <w:color w:val="000000"/>
          <w:w w:val="150"/>
          <w:sz w:val="24"/>
        </w:rPr>
      </w:pPr>
    </w:p>
    <w:tbl>
      <w:tblPr>
        <w:tblW w:w="0" w:type="auto"/>
        <w:tblLayout w:type="fixed"/>
        <w:tblLook w:val="0000"/>
      </w:tblPr>
      <w:tblGrid>
        <w:gridCol w:w="2660"/>
        <w:gridCol w:w="4394"/>
        <w:gridCol w:w="3365"/>
      </w:tblGrid>
      <w:tr w:rsidR="00000000">
        <w:tc>
          <w:tcPr>
            <w:tcW w:w="2660" w:type="dxa"/>
            <w:shd w:val="clear" w:color="auto" w:fill="auto"/>
          </w:tcPr>
          <w:p w:rsidR="00000000" w:rsidRDefault="000E6F45">
            <w:pPr>
              <w:snapToGri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>
              <w:rPr>
                <w:color w:val="000000"/>
                <w:sz w:val="24"/>
              </w:rPr>
              <w:t>Аб</w:t>
            </w:r>
            <w:r>
              <w:rPr>
                <w:color w:val="000000"/>
                <w:sz w:val="24"/>
              </w:rPr>
              <w:t>разивный круг.</w:t>
            </w:r>
          </w:p>
        </w:tc>
        <w:tc>
          <w:tcPr>
            <w:tcW w:w="4394" w:type="dxa"/>
            <w:shd w:val="clear" w:color="auto" w:fill="auto"/>
          </w:tcPr>
          <w:p w:rsidR="00000000" w:rsidRDefault="000E6F45">
            <w:pPr>
              <w:snapToGri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 П</w:t>
            </w:r>
            <w:r>
              <w:rPr>
                <w:color w:val="000000"/>
                <w:sz w:val="24"/>
              </w:rPr>
              <w:t>ылесборный мешок.</w:t>
            </w:r>
          </w:p>
        </w:tc>
        <w:tc>
          <w:tcPr>
            <w:tcW w:w="3365" w:type="dxa"/>
            <w:shd w:val="clear" w:color="auto" w:fill="auto"/>
          </w:tcPr>
          <w:p w:rsidR="00000000" w:rsidRDefault="000E6F45">
            <w:pPr>
              <w:snapToGri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отверсти</w:t>
            </w:r>
            <w:r>
              <w:rPr>
                <w:color w:val="000000"/>
                <w:sz w:val="24"/>
              </w:rPr>
              <w:t>я.</w:t>
            </w:r>
          </w:p>
        </w:tc>
      </w:tr>
      <w:tr w:rsidR="00000000">
        <w:tc>
          <w:tcPr>
            <w:tcW w:w="2660" w:type="dxa"/>
            <w:shd w:val="clear" w:color="auto" w:fill="auto"/>
          </w:tcPr>
          <w:p w:rsidR="00000000" w:rsidRDefault="000E6F45">
            <w:pPr>
              <w:snapToGri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2. </w:t>
            </w:r>
            <w:r>
              <w:rPr>
                <w:color w:val="000000"/>
                <w:sz w:val="24"/>
              </w:rPr>
              <w:t>Юбка.</w:t>
            </w:r>
          </w:p>
        </w:tc>
        <w:tc>
          <w:tcPr>
            <w:tcW w:w="4394" w:type="dxa"/>
            <w:shd w:val="clear" w:color="auto" w:fill="auto"/>
          </w:tcPr>
          <w:p w:rsidR="00000000" w:rsidRDefault="000E6F45">
            <w:pPr>
              <w:snapToGri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4. </w:t>
            </w:r>
            <w:r>
              <w:rPr>
                <w:color w:val="000000"/>
                <w:sz w:val="24"/>
              </w:rPr>
              <w:t xml:space="preserve">Переходник пылеотводного </w:t>
            </w:r>
          </w:p>
        </w:tc>
        <w:tc>
          <w:tcPr>
            <w:tcW w:w="3365" w:type="dxa"/>
            <w:shd w:val="clear" w:color="auto" w:fill="auto"/>
          </w:tcPr>
          <w:p w:rsidR="00000000" w:rsidRDefault="000E6F45">
            <w:pPr>
              <w:snapToGri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 П</w:t>
            </w:r>
            <w:r>
              <w:rPr>
                <w:color w:val="000000"/>
                <w:sz w:val="24"/>
              </w:rPr>
              <w:t>ереключатель.</w:t>
            </w:r>
          </w:p>
        </w:tc>
      </w:tr>
    </w:tbl>
    <w:p w:rsidR="00000000" w:rsidRDefault="000E6F45">
      <w:pPr>
        <w:jc w:val="both"/>
        <w:rPr>
          <w:color w:val="000000"/>
          <w:w w:val="150"/>
          <w:sz w:val="24"/>
          <w:lang w:val="en-US"/>
        </w:rPr>
      </w:pPr>
    </w:p>
    <w:p w:rsidR="00000000" w:rsidRDefault="000E6F45">
      <w:pPr>
        <w:pStyle w:val="7"/>
        <w:rPr>
          <w:b/>
          <w:smallCaps/>
        </w:rPr>
      </w:pPr>
      <w:bookmarkStart w:id="0" w:name="OLE_LINK2"/>
      <w:r>
        <w:rPr>
          <w:b/>
          <w:smallCaps/>
        </w:rPr>
        <w:t>Электропитание</w:t>
      </w:r>
    </w:p>
    <w:p w:rsidR="00000000" w:rsidRDefault="000E6F45">
      <w:pPr>
        <w:pStyle w:val="a5"/>
        <w:jc w:val="both"/>
      </w:pPr>
      <w:r>
        <w:t>Инструмент должен быть подключен к сети с напряжением, соответствующим напряжению, указанному на маркировочной таблице. Род тока - пер</w:t>
      </w:r>
      <w:r>
        <w:t>еменный, однофазный. В соответствии с европейскими стандартами инструмент имеет двойную изоляцию и, следовательно, может быть подключен к незаземленным розеткам.</w:t>
      </w:r>
    </w:p>
    <w:p w:rsidR="00000000" w:rsidRDefault="000E6F45">
      <w:pPr>
        <w:pStyle w:val="7"/>
        <w:rPr>
          <w:b/>
          <w:smallCaps/>
        </w:rPr>
      </w:pPr>
      <w:r>
        <w:rPr>
          <w:b/>
          <w:smallCaps/>
        </w:rPr>
        <w:t>М</w:t>
      </w:r>
      <w:r>
        <w:rPr>
          <w:b/>
          <w:smallCaps/>
        </w:rPr>
        <w:t>еры безопасности</w:t>
      </w:r>
    </w:p>
    <w:p w:rsidR="00000000" w:rsidRDefault="000E6F45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Для Вашей же безопасности, пожалуйста, следуйте инструкции по безопасности.</w:t>
      </w:r>
    </w:p>
    <w:p w:rsidR="00000000" w:rsidRDefault="000E6F45">
      <w:pPr>
        <w:jc w:val="both"/>
        <w:rPr>
          <w:color w:val="000000"/>
          <w:sz w:val="24"/>
          <w:lang w:val="en-US"/>
        </w:rPr>
      </w:pPr>
    </w:p>
    <w:bookmarkEnd w:id="0"/>
    <w:p w:rsidR="00000000" w:rsidRDefault="000E6F45">
      <w:pPr>
        <w:pStyle w:val="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ДОПОЛНИТЕЛЬНЫЕ ПРАВИЛА БЕЗОПАСНОСТИ</w:t>
      </w:r>
    </w:p>
    <w:p w:rsidR="00000000" w:rsidRDefault="000E6F45">
      <w:pPr>
        <w:rPr>
          <w:sz w:val="24"/>
          <w:lang w:val="en-US"/>
        </w:rPr>
      </w:pPr>
    </w:p>
    <w:p w:rsidR="00000000" w:rsidRDefault="000E6F45">
      <w:pPr>
        <w:pStyle w:val="a5"/>
        <w:numPr>
          <w:ilvl w:val="0"/>
          <w:numId w:val="3"/>
        </w:numPr>
        <w:jc w:val="both"/>
      </w:pPr>
      <w:r>
        <w:t>Держите машину крепко.</w:t>
      </w:r>
    </w:p>
    <w:p w:rsidR="00000000" w:rsidRDefault="000E6F45">
      <w:pPr>
        <w:pStyle w:val="a5"/>
        <w:numPr>
          <w:ilvl w:val="0"/>
          <w:numId w:val="3"/>
        </w:numPr>
        <w:jc w:val="both"/>
      </w:pPr>
      <w:r>
        <w:t>Не оставляйте машину работающей. Начинайте работу только тогда, когда держите машину за рукоятку.</w:t>
      </w:r>
    </w:p>
    <w:p w:rsidR="00000000" w:rsidRDefault="000E6F45">
      <w:pPr>
        <w:pStyle w:val="a5"/>
        <w:numPr>
          <w:ilvl w:val="0"/>
          <w:numId w:val="3"/>
        </w:numPr>
        <w:jc w:val="both"/>
      </w:pPr>
      <w:r>
        <w:t>Не используйте машину на мокрой поверхности.</w:t>
      </w:r>
    </w:p>
    <w:p w:rsidR="00000000" w:rsidRDefault="000E6F45">
      <w:pPr>
        <w:pStyle w:val="a5"/>
        <w:numPr>
          <w:ilvl w:val="0"/>
          <w:numId w:val="3"/>
        </w:numPr>
        <w:jc w:val="both"/>
      </w:pPr>
      <w:r>
        <w:t>Проветривайте рабочее место сразу же после шлифовани</w:t>
      </w:r>
      <w:r>
        <w:t>я.</w:t>
      </w:r>
    </w:p>
    <w:p w:rsidR="00000000" w:rsidRDefault="000E6F45">
      <w:pPr>
        <w:pStyle w:val="a6"/>
        <w:ind w:left="0" w:firstLine="0"/>
        <w:jc w:val="both"/>
        <w:rPr>
          <w:sz w:val="24"/>
        </w:rPr>
      </w:pPr>
    </w:p>
    <w:p w:rsidR="00000000" w:rsidRDefault="000E6F45">
      <w:pPr>
        <w:pStyle w:val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СОХРАНЯЙТЕ ЭТУ ИНСТРУКЦИЮ</w:t>
      </w:r>
    </w:p>
    <w:p w:rsidR="00000000" w:rsidRDefault="000E6F45">
      <w:pPr>
        <w:rPr>
          <w:spacing w:val="100"/>
          <w:sz w:val="24"/>
          <w:u w:val="wave"/>
        </w:rPr>
      </w:pPr>
    </w:p>
    <w:p w:rsidR="00000000" w:rsidRDefault="000E6F45">
      <w:pPr>
        <w:jc w:val="both"/>
        <w:rPr>
          <w:spacing w:val="100"/>
          <w:sz w:val="24"/>
        </w:rPr>
      </w:pPr>
    </w:p>
    <w:p w:rsidR="00000000" w:rsidRDefault="000E6F45">
      <w:pPr>
        <w:pStyle w:val="4"/>
        <w:jc w:val="center"/>
        <w:rPr>
          <w:b/>
        </w:rPr>
      </w:pPr>
      <w:r>
        <w:rPr>
          <w:b/>
        </w:rPr>
        <w:t>ИНСТРУКЦИЯ ПО ЭКСПЛУАТАЦИИ</w:t>
      </w:r>
    </w:p>
    <w:p w:rsidR="00000000" w:rsidRDefault="000E6F45">
      <w:pPr>
        <w:jc w:val="both"/>
        <w:rPr>
          <w:spacing w:val="100"/>
          <w:sz w:val="24"/>
        </w:rPr>
      </w:pPr>
    </w:p>
    <w:p w:rsidR="00000000" w:rsidRDefault="000E6F45">
      <w:pPr>
        <w:jc w:val="both"/>
        <w:rPr>
          <w:b/>
          <w:sz w:val="24"/>
        </w:rPr>
      </w:pPr>
      <w:r>
        <w:rPr>
          <w:b/>
          <w:sz w:val="24"/>
          <w:u w:val="single"/>
        </w:rPr>
        <w:t>Установка или снятие абразивного круга (Рис. 1)</w:t>
      </w:r>
      <w:r>
        <w:rPr>
          <w:b/>
          <w:sz w:val="24"/>
        </w:rPr>
        <w:t>.</w:t>
      </w:r>
    </w:p>
    <w:p w:rsidR="00000000" w:rsidRDefault="000E6F45">
      <w:pPr>
        <w:jc w:val="both"/>
        <w:rPr>
          <w:sz w:val="24"/>
        </w:rPr>
      </w:pPr>
      <w:r>
        <w:rPr>
          <w:sz w:val="24"/>
        </w:rPr>
        <w:t>Важно:</w:t>
      </w:r>
    </w:p>
    <w:p w:rsidR="00000000" w:rsidRDefault="000E6F45">
      <w:pPr>
        <w:jc w:val="both"/>
        <w:rPr>
          <w:sz w:val="24"/>
        </w:rPr>
      </w:pPr>
      <w:r>
        <w:rPr>
          <w:sz w:val="24"/>
        </w:rPr>
        <w:t>Перед установкой или снятием абразивного круга, убедитесь в том, что инструмент выключен и отключен от источника питания.</w:t>
      </w:r>
    </w:p>
    <w:p w:rsidR="00000000" w:rsidRDefault="000E6F45">
      <w:pPr>
        <w:jc w:val="both"/>
        <w:rPr>
          <w:sz w:val="24"/>
        </w:rPr>
      </w:pPr>
      <w:r>
        <w:rPr>
          <w:sz w:val="24"/>
        </w:rPr>
        <w:t>Для установки абра</w:t>
      </w:r>
      <w:r>
        <w:rPr>
          <w:sz w:val="24"/>
        </w:rPr>
        <w:t xml:space="preserve">зивного круга удалите частицы грязи и другие инородные частицы от подушки, затем присоедините абразивный круг к подушке, используя «липучки» на абразивном круге и подушке. Осторожно выравнивайте </w:t>
      </w:r>
      <w:r>
        <w:rPr>
          <w:sz w:val="24"/>
        </w:rPr>
        <w:t>отверстия на абразивном круге с отверстиями на подушке.</w:t>
      </w:r>
    </w:p>
    <w:p w:rsidR="00000000" w:rsidRDefault="000E6F45">
      <w:pPr>
        <w:jc w:val="both"/>
        <w:rPr>
          <w:sz w:val="24"/>
        </w:rPr>
      </w:pPr>
      <w:r>
        <w:rPr>
          <w:sz w:val="24"/>
        </w:rPr>
        <w:t>ОСТОР</w:t>
      </w:r>
      <w:r>
        <w:rPr>
          <w:sz w:val="24"/>
        </w:rPr>
        <w:t>ОЖНО:</w:t>
      </w:r>
    </w:p>
    <w:p w:rsidR="00000000" w:rsidRDefault="000E6F45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Всегда используйте абразивный круг с «липучкой». Никогда не используйте абразивные круги на «присосках».</w:t>
      </w:r>
    </w:p>
    <w:p w:rsidR="00000000" w:rsidRDefault="000E6F45">
      <w:pPr>
        <w:pStyle w:val="a5"/>
        <w:tabs>
          <w:tab w:val="left" w:pos="9684"/>
        </w:tabs>
        <w:jc w:val="both"/>
        <w:rPr>
          <w:b/>
        </w:rPr>
      </w:pPr>
      <w:r>
        <w:rPr>
          <w:b/>
          <w:u w:val="single"/>
        </w:rPr>
        <w:t xml:space="preserve">Установка </w:t>
      </w:r>
      <w:r>
        <w:rPr>
          <w:b/>
          <w:u w:val="single"/>
        </w:rPr>
        <w:t>пылесборного мешка (Рис. 2)</w:t>
      </w:r>
      <w:r>
        <w:rPr>
          <w:b/>
        </w:rPr>
        <w:t>.</w:t>
      </w:r>
    </w:p>
    <w:p w:rsidR="00000000" w:rsidRDefault="000E6F45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станавливайте пылесборный мешок так, чтобы логотип «Макита» на стороне пылесборного мешка был вертикально</w:t>
      </w:r>
      <w:r>
        <w:rPr>
          <w:rFonts w:ascii="Times New Roman" w:hAnsi="Times New Roman" w:cs="Times New Roman"/>
        </w:rPr>
        <w:t xml:space="preserve"> (не опущен вниз). Пылесборный мешок может поворачиваться на 360</w:t>
      </w:r>
      <w:r>
        <w:rPr>
          <w:rFonts w:ascii="Symbol" w:hAnsi="Symbol"/>
        </w:rPr>
        <w:t></w:t>
      </w:r>
      <w:r>
        <w:rPr>
          <w:rFonts w:ascii="Times New Roman" w:hAnsi="Times New Roman" w:cs="Times New Roman"/>
        </w:rPr>
        <w:t>. Устанавливайте юбку так, чтобы пылесборный мешок не мешал Вашей работе.</w:t>
      </w:r>
    </w:p>
    <w:p w:rsidR="00000000" w:rsidRDefault="000E6F45">
      <w:pPr>
        <w:pStyle w:val="a5"/>
        <w:tabs>
          <w:tab w:val="left" w:pos="9684"/>
        </w:tabs>
        <w:jc w:val="both"/>
        <w:rPr>
          <w:b/>
        </w:rPr>
      </w:pPr>
      <w:r>
        <w:rPr>
          <w:b/>
          <w:u w:val="single"/>
        </w:rPr>
        <w:t>Освобождение</w:t>
      </w:r>
      <w:r>
        <w:rPr>
          <w:b/>
          <w:u w:val="single"/>
        </w:rPr>
        <w:t xml:space="preserve"> пылесборного мешка</w:t>
      </w:r>
      <w:r>
        <w:rPr>
          <w:b/>
        </w:rPr>
        <w:t>.</w:t>
      </w:r>
    </w:p>
    <w:p w:rsidR="00000000" w:rsidRDefault="000E6F45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огда пылесборный мешок наполнится наполовину, выключите машину и отсоедините от роз</w:t>
      </w:r>
      <w:r>
        <w:rPr>
          <w:rFonts w:ascii="Times New Roman" w:hAnsi="Times New Roman" w:cs="Times New Roman"/>
        </w:rPr>
        <w:t>етки. Удалите пылесборный мешок от машины, затем удалите переходник пылеотводного отверстия от пылесборного мешка, разъединяя переходник пылеотводного отверстия не сильным поворачиванием против часовой стрелки.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Освободите пылесборный мешок легким встряхива</w:t>
      </w:r>
      <w:r>
        <w:rPr>
          <w:rFonts w:ascii="Times New Roman" w:hAnsi="Times New Roman" w:cs="Times New Roman"/>
        </w:rPr>
        <w:t xml:space="preserve">нием </w:t>
      </w:r>
      <w:r>
        <w:rPr>
          <w:rFonts w:ascii="Times New Roman" w:hAnsi="Times New Roman" w:cs="Times New Roman"/>
          <w:b/>
        </w:rPr>
        <w:t>(Рис. 3)</w:t>
      </w:r>
      <w:r>
        <w:rPr>
          <w:rFonts w:ascii="Times New Roman" w:hAnsi="Times New Roman" w:cs="Times New Roman"/>
        </w:rPr>
        <w:t>.</w:t>
      </w:r>
    </w:p>
    <w:p w:rsidR="00000000" w:rsidRDefault="000E6F45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освобождения пылесборного мешка, устано</w:t>
      </w:r>
      <w:r>
        <w:rPr>
          <w:rFonts w:ascii="Times New Roman" w:hAnsi="Times New Roman" w:cs="Times New Roman"/>
        </w:rPr>
        <w:t>вите переходник пылеотводного отверстия на пылесборный мешок. Слегка поверните переходник пылеотводного отверстия по часовой стрелке для закрепления. Затем установите пылесборный мешок на машину к</w:t>
      </w:r>
      <w:r>
        <w:rPr>
          <w:rFonts w:ascii="Times New Roman" w:hAnsi="Times New Roman" w:cs="Times New Roman"/>
        </w:rPr>
        <w:t xml:space="preserve">ак описано в разделе «Установка пылесборного мешка» </w:t>
      </w:r>
      <w:r>
        <w:rPr>
          <w:rFonts w:ascii="Times New Roman" w:hAnsi="Times New Roman" w:cs="Times New Roman"/>
          <w:b/>
        </w:rPr>
        <w:t>(Рис. 4)</w:t>
      </w:r>
      <w:r>
        <w:rPr>
          <w:rFonts w:ascii="Times New Roman" w:hAnsi="Times New Roman" w:cs="Times New Roman"/>
        </w:rPr>
        <w:t>.</w:t>
      </w:r>
    </w:p>
    <w:p w:rsidR="00000000" w:rsidRDefault="000E6F45">
      <w:pPr>
        <w:jc w:val="both"/>
        <w:rPr>
          <w:b/>
          <w:sz w:val="24"/>
        </w:rPr>
      </w:pPr>
      <w:r>
        <w:rPr>
          <w:b/>
          <w:sz w:val="24"/>
          <w:u w:val="single"/>
        </w:rPr>
        <w:t xml:space="preserve">Включение (Рис. </w:t>
      </w:r>
      <w:r>
        <w:rPr>
          <w:b/>
          <w:sz w:val="24"/>
          <w:u w:val="single"/>
        </w:rPr>
        <w:t>5)</w:t>
      </w:r>
      <w:r>
        <w:rPr>
          <w:b/>
          <w:sz w:val="24"/>
        </w:rPr>
        <w:t>.</w:t>
      </w:r>
    </w:p>
    <w:p w:rsidR="00000000" w:rsidRDefault="000E6F45">
      <w:pPr>
        <w:pStyle w:val="a5"/>
        <w:tabs>
          <w:tab w:val="left" w:pos="9684"/>
        </w:tabs>
        <w:jc w:val="both"/>
      </w:pPr>
      <w:r>
        <w:lastRenderedPageBreak/>
        <w:t>ОСТОРОЖНО:</w:t>
      </w:r>
    </w:p>
    <w:p w:rsidR="00000000" w:rsidRDefault="000E6F45">
      <w:pPr>
        <w:pStyle w:val="a5"/>
        <w:tabs>
          <w:tab w:val="left" w:pos="9684"/>
        </w:tabs>
        <w:jc w:val="both"/>
      </w:pPr>
      <w:r>
        <w:t>Убедитесь в</w:t>
      </w:r>
      <w:r>
        <w:t xml:space="preserve"> том, что машина выключена и отключена от розетки.</w:t>
      </w:r>
    </w:p>
    <w:p w:rsidR="00000000" w:rsidRDefault="000E6F45">
      <w:pPr>
        <w:pStyle w:val="a5"/>
        <w:jc w:val="both"/>
      </w:pPr>
      <w:r>
        <w:t xml:space="preserve">Для включения машины </w:t>
      </w:r>
      <w:r>
        <w:t>нажмите переключатель в позицию «ВКЛ» (</w:t>
      </w:r>
      <w:r>
        <w:rPr>
          <w:lang w:val="en-US"/>
        </w:rPr>
        <w:t>I</w:t>
      </w:r>
      <w:r>
        <w:t>), для выключения – «ВЫКЛ» (О).</w:t>
      </w:r>
    </w:p>
    <w:p w:rsidR="00000000" w:rsidRDefault="000E6F45">
      <w:pPr>
        <w:pStyle w:val="a5"/>
        <w:jc w:val="both"/>
        <w:rPr>
          <w:b/>
        </w:rPr>
      </w:pPr>
      <w:r>
        <w:rPr>
          <w:b/>
          <w:u w:val="single"/>
        </w:rPr>
        <w:t>Шлифовка</w:t>
      </w:r>
      <w:r>
        <w:rPr>
          <w:b/>
          <w:u w:val="single"/>
        </w:rPr>
        <w:t xml:space="preserve"> (Рис. </w:t>
      </w:r>
      <w:r>
        <w:rPr>
          <w:b/>
          <w:u w:val="single"/>
        </w:rPr>
        <w:t>6)</w:t>
      </w:r>
      <w:r>
        <w:rPr>
          <w:b/>
        </w:rPr>
        <w:t>.</w:t>
      </w:r>
    </w:p>
    <w:p w:rsidR="00000000" w:rsidRDefault="000E6F45">
      <w:pPr>
        <w:pStyle w:val="a5"/>
        <w:tabs>
          <w:tab w:val="left" w:pos="9684"/>
        </w:tabs>
        <w:jc w:val="both"/>
      </w:pPr>
      <w:r>
        <w:t>Включите машину и дождитесь, пока она наберет полную скорость. Затем мягко опустите м</w:t>
      </w:r>
      <w:r>
        <w:t>ашину на поверхность заготовки. Держите основание в соприкосновение с заготовкой и слегка надавливайте на машину.</w:t>
      </w:r>
    </w:p>
    <w:p w:rsidR="00000000" w:rsidRDefault="000E6F45">
      <w:pPr>
        <w:pStyle w:val="a5"/>
        <w:tabs>
          <w:tab w:val="left" w:pos="9684"/>
        </w:tabs>
        <w:jc w:val="both"/>
      </w:pPr>
      <w:r>
        <w:t>ОСТРОЖНО:</w:t>
      </w:r>
    </w:p>
    <w:p w:rsidR="00000000" w:rsidRDefault="000E6F45">
      <w:pPr>
        <w:pStyle w:val="a5"/>
        <w:numPr>
          <w:ilvl w:val="0"/>
          <w:numId w:val="4"/>
        </w:numPr>
        <w:jc w:val="both"/>
      </w:pPr>
      <w:r>
        <w:t>Машина не должна касать</w:t>
      </w:r>
      <w:r>
        <w:t xml:space="preserve">ся заготовки </w:t>
      </w:r>
      <w:r>
        <w:t>в момент включения, результатом этого может быть травмирование оператора.</w:t>
      </w:r>
    </w:p>
    <w:p w:rsidR="00000000" w:rsidRDefault="000E6F45">
      <w:pPr>
        <w:pStyle w:val="a5"/>
        <w:numPr>
          <w:ilvl w:val="0"/>
          <w:numId w:val="4"/>
        </w:numPr>
        <w:jc w:val="both"/>
      </w:pPr>
      <w:r>
        <w:t>Никогда не работайте машиной без абразивного круга. Вы можете серьезно повредить подушку.</w:t>
      </w:r>
    </w:p>
    <w:p w:rsidR="00000000" w:rsidRDefault="000E6F45">
      <w:pPr>
        <w:pStyle w:val="a5"/>
        <w:numPr>
          <w:ilvl w:val="0"/>
          <w:numId w:val="4"/>
        </w:numPr>
        <w:jc w:val="both"/>
      </w:pPr>
      <w:r>
        <w:t xml:space="preserve">Не давите на машину сильно. Чрезмерное давление может уменьшить эффективность </w:t>
      </w:r>
      <w:r>
        <w:t>шлифования, ис</w:t>
      </w:r>
      <w:r>
        <w:t>портить абразивный круг и сократить срок службы машины.</w:t>
      </w:r>
    </w:p>
    <w:p w:rsidR="00000000" w:rsidRDefault="000E6F45">
      <w:pPr>
        <w:pStyle w:val="a5"/>
        <w:tabs>
          <w:tab w:val="left" w:pos="9684"/>
        </w:tabs>
        <w:jc w:val="both"/>
        <w:rPr>
          <w:b/>
        </w:rPr>
      </w:pPr>
      <w:r>
        <w:rPr>
          <w:b/>
        </w:rPr>
        <w:t>ОБСЛУЖИВАНИЕ</w:t>
      </w:r>
    </w:p>
    <w:p w:rsidR="00000000" w:rsidRDefault="000E6F45">
      <w:pPr>
        <w:pStyle w:val="a5"/>
        <w:jc w:val="both"/>
      </w:pPr>
      <w:r>
        <w:t>ВНИМАНИЕ:</w:t>
      </w:r>
    </w:p>
    <w:p w:rsidR="00000000" w:rsidRDefault="000E6F45">
      <w:pPr>
        <w:pStyle w:val="a5"/>
        <w:jc w:val="both"/>
      </w:pPr>
      <w:r>
        <w:t>Перед началом любых работ убедитесь</w:t>
      </w:r>
      <w:r>
        <w:t xml:space="preserve"> в том, что машина отключена и выключена из розетки.</w:t>
      </w:r>
    </w:p>
    <w:p w:rsidR="00000000" w:rsidRDefault="000E6F45">
      <w:pPr>
        <w:pStyle w:val="a5"/>
        <w:jc w:val="both"/>
      </w:pPr>
      <w:r>
        <w:t>Для безопасной и надежной работы инструмента помните, что ремонт, обслуживание и регулиро</w:t>
      </w:r>
      <w:r>
        <w:t>вка инструмента должны проводиться в условиях сервисных центров фирмы «Макита» с использованием только оригинальных запасных частей и расходных материалов.</w:t>
      </w:r>
    </w:p>
    <w:p w:rsidR="00000000" w:rsidRDefault="000E6F45">
      <w:pPr>
        <w:pStyle w:val="a5"/>
        <w:rPr>
          <w:b/>
        </w:rPr>
      </w:pPr>
      <w:r>
        <w:rPr>
          <w:b/>
        </w:rPr>
        <w:t>ГАРАНТИИ</w:t>
      </w:r>
    </w:p>
    <w:p w:rsidR="00000000" w:rsidRDefault="000E6F45">
      <w:pPr>
        <w:jc w:val="both"/>
        <w:rPr>
          <w:sz w:val="24"/>
        </w:rPr>
      </w:pPr>
      <w:r>
        <w:rPr>
          <w:sz w:val="24"/>
        </w:rPr>
        <w:t xml:space="preserve">Мы гарантируем исправную работу инструмента фирмы «МАКИТА» в соответствии с законом страны </w:t>
      </w:r>
      <w:r>
        <w:rPr>
          <w:sz w:val="24"/>
        </w:rPr>
        <w:t xml:space="preserve">поставки. </w:t>
      </w:r>
    </w:p>
    <w:p w:rsidR="00000000" w:rsidRDefault="000E6F45">
      <w:pPr>
        <w:jc w:val="both"/>
        <w:rPr>
          <w:sz w:val="24"/>
        </w:rPr>
      </w:pPr>
      <w:r>
        <w:rPr>
          <w:sz w:val="24"/>
        </w:rPr>
        <w:t>Повреждения, вызванные нормальным износом, перегрузом инструмента, о чем говорит одновременный выход из строя якоря и статора, или неправильной эксплуатацией и хранением не являются предметом гарантии.</w:t>
      </w:r>
    </w:p>
    <w:p w:rsidR="00000000" w:rsidRDefault="000E6F45">
      <w:pPr>
        <w:jc w:val="both"/>
        <w:rPr>
          <w:sz w:val="24"/>
        </w:rPr>
      </w:pPr>
    </w:p>
    <w:p w:rsidR="000E6F45" w:rsidRDefault="000E6F45">
      <w:pPr>
        <w:pStyle w:val="a5"/>
        <w:jc w:val="both"/>
      </w:pPr>
    </w:p>
    <w:sectPr w:rsidR="000E6F4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1134" w:left="1134" w:header="340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F45" w:rsidRDefault="000E6F45">
      <w:r>
        <w:separator/>
      </w:r>
    </w:p>
  </w:endnote>
  <w:endnote w:type="continuationSeparator" w:id="1">
    <w:p w:rsidR="000E6F45" w:rsidRDefault="000E6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E6F4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E6F45">
    <w:pPr>
      <w:pStyle w:val="a8"/>
      <w:jc w:val="center"/>
    </w:pPr>
    <w:r>
      <w:rPr>
        <w:rStyle w:val="a3"/>
        <w:rFonts w:cs="Courier New"/>
      </w:rPr>
      <w:fldChar w:fldCharType="begin"/>
    </w:r>
    <w:r>
      <w:rPr>
        <w:rStyle w:val="a3"/>
        <w:rFonts w:cs="Courier New"/>
      </w:rPr>
      <w:instrText xml:space="preserve"> PAGE </w:instrText>
    </w:r>
    <w:r>
      <w:rPr>
        <w:rStyle w:val="a3"/>
        <w:rFonts w:cs="Courier New"/>
      </w:rPr>
      <w:fldChar w:fldCharType="separate"/>
    </w:r>
    <w:r w:rsidR="003339B5">
      <w:rPr>
        <w:rStyle w:val="a3"/>
        <w:rFonts w:cs="Courier New"/>
        <w:noProof/>
      </w:rPr>
      <w:t>1</w:t>
    </w:r>
    <w:r>
      <w:rPr>
        <w:rStyle w:val="a3"/>
        <w:rFonts w:cs="Courier New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E6F4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F45" w:rsidRDefault="000E6F45">
      <w:r>
        <w:separator/>
      </w:r>
    </w:p>
  </w:footnote>
  <w:footnote w:type="continuationSeparator" w:id="1">
    <w:p w:rsidR="000E6F45" w:rsidRDefault="000E6F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E6F45">
    <w:pPr>
      <w:pStyle w:val="a7"/>
      <w:jc w:val="center"/>
    </w:pPr>
    <w:r>
      <w:t>ВО5010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E6F4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 w:val="0"/>
        <w:i w:val="0"/>
        <w:sz w:val="24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339B5"/>
    <w:rsid w:val="000E6F45"/>
    <w:rsid w:val="0033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hi-I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ascii="Courier New" w:hAnsi="Courier New" w:cs="Courier New"/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right="-58" w:firstLine="0"/>
      <w:outlineLvl w:val="2"/>
    </w:pPr>
    <w:rPr>
      <w:i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0" w:right="-58" w:firstLine="0"/>
      <w:jc w:val="right"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0" w:right="-58" w:firstLine="0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Courier New" w:hAnsi="Courier New" w:cs="Courier New"/>
      <w:b/>
      <w:spacing w:val="20"/>
      <w:sz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both"/>
      <w:outlineLvl w:val="6"/>
    </w:pPr>
    <w:rPr>
      <w:color w:val="000000"/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b w:val="0"/>
      <w:i w:val="0"/>
      <w:color w:val="auto"/>
      <w:sz w:val="24"/>
    </w:rPr>
  </w:style>
  <w:style w:type="character" w:customStyle="1" w:styleId="WW8Num3z0">
    <w:name w:val="WW8Num3z0"/>
    <w:rPr>
      <w:rFonts w:ascii="Symbol" w:hAnsi="Symbol" w:cs="Symbol"/>
      <w:b w:val="0"/>
      <w:i w:val="0"/>
      <w:color w:val="auto"/>
      <w:sz w:val="24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  <w:b w:val="0"/>
      <w:i w:val="0"/>
      <w:color w:val="auto"/>
      <w:sz w:val="24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Pr>
      <w:sz w:val="24"/>
    </w:rPr>
  </w:style>
  <w:style w:type="paragraph" w:styleId="a6">
    <w:name w:val="List"/>
    <w:basedOn w:val="a"/>
    <w:pPr>
      <w:ind w:left="283" w:hanging="283"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pPr>
      <w:jc w:val="center"/>
    </w:pPr>
    <w:rPr>
      <w:rFonts w:ascii="Courier New" w:hAnsi="Courier New" w:cs="Courier New"/>
      <w:b/>
      <w:color w:val="000000"/>
      <w:w w:val="150"/>
      <w:sz w:val="28"/>
    </w:rPr>
  </w:style>
  <w:style w:type="paragraph" w:customStyle="1" w:styleId="21">
    <w:name w:val="Основной текст 21"/>
    <w:basedOn w:val="a"/>
    <w:pPr>
      <w:jc w:val="both"/>
    </w:pPr>
    <w:rPr>
      <w:rFonts w:ascii="Courier New" w:hAnsi="Courier New" w:cs="Courier New"/>
      <w:sz w:val="24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3668</Characters>
  <Application>Microsoft Office Word</Application>
  <DocSecurity>0</DocSecurity>
  <Lines>30</Lines>
  <Paragraphs>8</Paragraphs>
  <ScaleCrop>false</ScaleCrop>
  <Company>Microsoft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Лошкарев</dc:creator>
  <cp:keywords/>
  <cp:lastModifiedBy>Admin</cp:lastModifiedBy>
  <cp:revision>2</cp:revision>
  <cp:lastPrinted>2001-08-28T12:03:00Z</cp:lastPrinted>
  <dcterms:created xsi:type="dcterms:W3CDTF">2017-10-26T08:10:00Z</dcterms:created>
  <dcterms:modified xsi:type="dcterms:W3CDTF">2017-10-26T08:10:00Z</dcterms:modified>
</cp:coreProperties>
</file>